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1A1D" w14:textId="77777777" w:rsidR="00047BCB" w:rsidRDefault="00097CC9">
      <w:pPr>
        <w:tabs>
          <w:tab w:val="left" w:pos="1080"/>
        </w:tabs>
        <w:rPr>
          <w:b/>
        </w:rPr>
      </w:pPr>
      <w:r>
        <w:rPr>
          <w:b/>
        </w:rPr>
        <w:t>35</w:t>
      </w:r>
      <w:r>
        <w:rPr>
          <w:b/>
        </w:rPr>
        <w:tab/>
        <w:t>Garderobensitzbank Typ U 1</w:t>
      </w:r>
    </w:p>
    <w:p w14:paraId="07FD819C" w14:textId="77777777" w:rsidR="00047BCB" w:rsidRDefault="00047BCB">
      <w:pPr>
        <w:tabs>
          <w:tab w:val="left" w:pos="1080"/>
        </w:tabs>
      </w:pPr>
    </w:p>
    <w:p w14:paraId="2362048E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  <w:r>
        <w:br/>
      </w:r>
      <w:r>
        <w:br/>
      </w:r>
      <w:r>
        <w:rPr>
          <w:b/>
        </w:rPr>
        <w:t>Bankauflagen:</w:t>
      </w:r>
      <w:r>
        <w:br/>
        <w:t xml:space="preserve">26 mm starke HPL-Vollkernplatten, 280 (350) mm </w:t>
      </w:r>
    </w:p>
    <w:p w14:paraId="02558EFC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breit, umlaufend aufgedoppelt und mit einem </w:t>
      </w:r>
    </w:p>
    <w:p w14:paraId="275B1365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Radius von 13 mm gerundet. Bis zu einer </w:t>
      </w:r>
    </w:p>
    <w:p w14:paraId="6C03C5DC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Banklänge von 2100 mm entsteht kein Stoß. </w:t>
      </w:r>
    </w:p>
    <w:p w14:paraId="67CA744B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Die Ecken sind mit einem Radius von 33 mm</w:t>
      </w:r>
      <w:r>
        <w:br/>
        <w:t>formschön abgerundet.</w:t>
      </w:r>
      <w:r>
        <w:br/>
      </w:r>
      <w:r>
        <w:br/>
      </w:r>
      <w:r>
        <w:rPr>
          <w:b/>
        </w:rPr>
        <w:t>Bankkonsolen und Garderobenstützen</w:t>
      </w:r>
      <w:r>
        <w:t>:</w:t>
      </w:r>
      <w:r>
        <w:br/>
        <w:t xml:space="preserve">Gestell </w:t>
      </w:r>
      <w:proofErr w:type="gramStart"/>
      <w:r>
        <w:t>aus  Alurohren</w:t>
      </w:r>
      <w:proofErr w:type="gramEnd"/>
      <w:r>
        <w:t xml:space="preserve">, Ø 38,5 mm, Stärke 3,2 mm. </w:t>
      </w:r>
    </w:p>
    <w:p w14:paraId="5CDC4653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Die Fußenden sind zum Ausgleich von Bautoleranzen </w:t>
      </w:r>
    </w:p>
    <w:p w14:paraId="0982B945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mit verstellbaren Kunststoff-Einsteckgleitern versehen </w:t>
      </w:r>
    </w:p>
    <w:p w14:paraId="770A3ABE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und für eine Bodenbefestigung vorgerichtet.</w:t>
      </w:r>
      <w:r>
        <w:br/>
      </w:r>
      <w:r>
        <w:br/>
      </w:r>
      <w:r>
        <w:rPr>
          <w:b/>
        </w:rPr>
        <w:t>Garderobenhakenleiste:</w:t>
      </w:r>
      <w:r>
        <w:br/>
        <w:t xml:space="preserve">Sicherheits-Hakenleiste Typ 1010 aus </w:t>
      </w:r>
    </w:p>
    <w:p w14:paraId="5E7C9171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Alu-Rundprofilen, Ø 40 mm, mit Eckblende.</w:t>
      </w:r>
      <w:r>
        <w:br/>
      </w:r>
      <w:r>
        <w:br/>
      </w:r>
      <w:r>
        <w:rPr>
          <w:b/>
        </w:rPr>
        <w:t>Garderobenhaken:</w:t>
      </w:r>
      <w:r>
        <w:br/>
        <w:t>Sicherheits-Dreifachhaken Typ 1015 aus Aluminium,</w:t>
      </w:r>
      <w:r>
        <w:br/>
        <w:t>Hakenabstand 250 mm oder als Variante in anderem</w:t>
      </w:r>
      <w:r>
        <w:br/>
        <w:t>Abstand.</w:t>
      </w:r>
      <w:r>
        <w:br/>
      </w:r>
      <w:r>
        <w:br/>
      </w:r>
      <w:r>
        <w:rPr>
          <w:b/>
        </w:rPr>
        <w:t>Farben:</w:t>
      </w:r>
      <w:r>
        <w:br/>
        <w:t>Bankauflagen gemäß der KEMMLIT-Farbkarte.</w:t>
      </w:r>
      <w:r>
        <w:br/>
        <w:t xml:space="preserve">Bankkonsolen, Garderobenhakenleisten eloxiert </w:t>
      </w:r>
    </w:p>
    <w:p w14:paraId="6BE49728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oder gemäß KEMMLIT-Farbkarte. Haken in </w:t>
      </w:r>
    </w:p>
    <w:p w14:paraId="3B87C414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eloxierter Ausführung.</w:t>
      </w:r>
      <w:r>
        <w:br/>
      </w:r>
      <w:r>
        <w:br/>
        <w:t xml:space="preserve">DIE SICHERHEITS-GARDEROBEN ENTSPRECHEN </w:t>
      </w:r>
    </w:p>
    <w:p w14:paraId="627A187E" w14:textId="77777777" w:rsidR="00047BCB" w:rsidRDefault="00097CC9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DEN PRÜFUNGSSÄTZEN DES GUV.</w:t>
      </w:r>
      <w:r>
        <w:br/>
      </w:r>
      <w:r>
        <w:br/>
        <w:t>Preise inkl. Fracht- und Montagekosten.</w:t>
      </w:r>
      <w:r>
        <w:rPr>
          <w:vanish/>
        </w:rPr>
        <w:t>$)</w:t>
      </w:r>
    </w:p>
    <w:p w14:paraId="010A82D4" w14:textId="77777777" w:rsidR="00047BCB" w:rsidRDefault="00097CC9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B49A575" w14:textId="77777777" w:rsidR="00047BCB" w:rsidRDefault="00097CC9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235D33F4" w14:textId="77777777" w:rsidR="00047BCB" w:rsidRDefault="00047BCB">
      <w:pPr>
        <w:tabs>
          <w:tab w:val="left" w:pos="1134"/>
        </w:tabs>
      </w:pPr>
    </w:p>
    <w:p w14:paraId="499ECA54" w14:textId="77777777" w:rsidR="00047BCB" w:rsidRDefault="00097CC9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BC4E0ED" w14:textId="77777777" w:rsidR="00047BCB" w:rsidRDefault="00097CC9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Garderobensitzbank Typ U 1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7AF5D589" w14:textId="77777777" w:rsidR="00047BCB" w:rsidRDefault="00097CC9">
      <w:pPr>
        <w:jc w:val="right"/>
      </w:pPr>
      <w:r>
        <w:tab/>
        <w:t>============</w:t>
      </w:r>
    </w:p>
    <w:sectPr w:rsidR="00047BCB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B4F1" w14:textId="77777777" w:rsidR="002222EF" w:rsidRDefault="002222EF">
      <w:r>
        <w:separator/>
      </w:r>
    </w:p>
  </w:endnote>
  <w:endnote w:type="continuationSeparator" w:id="0">
    <w:p w14:paraId="2C0D235B" w14:textId="77777777" w:rsidR="002222EF" w:rsidRDefault="0022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DE0A" w14:textId="77777777" w:rsidR="002222EF" w:rsidRDefault="002222EF">
      <w:r>
        <w:separator/>
      </w:r>
    </w:p>
  </w:footnote>
  <w:footnote w:type="continuationSeparator" w:id="0">
    <w:p w14:paraId="2CEAA75F" w14:textId="77777777" w:rsidR="002222EF" w:rsidRDefault="0022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7C81" w14:textId="77777777" w:rsidR="00047BCB" w:rsidRDefault="00097CC9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49E248DD" w14:textId="77777777" w:rsidR="00047BCB" w:rsidRDefault="00097CC9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>
      <w:t>01.04.04</w:t>
    </w:r>
    <w:r>
      <w:rPr>
        <w:vanish/>
      </w:rPr>
      <w:t>$)</w:t>
    </w:r>
  </w:p>
  <w:p w14:paraId="091224A0" w14:textId="77777777" w:rsidR="00047BCB" w:rsidRDefault="00097CC9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1813B58A" w14:textId="77777777" w:rsidR="00047BCB" w:rsidRDefault="00097CC9">
    <w:pPr>
      <w:pStyle w:val="Kopfzeile"/>
      <w:tabs>
        <w:tab w:val="clear" w:pos="4536"/>
        <w:tab w:val="clear" w:pos="9072"/>
        <w:tab w:val="left" w:pos="540"/>
      </w:tabs>
    </w:pPr>
    <w:r>
      <w:t>35</w:t>
    </w:r>
    <w:r>
      <w:tab/>
      <w:t>Garderobensitzbank Typ U 1</w:t>
    </w:r>
  </w:p>
  <w:p w14:paraId="47283770" w14:textId="77777777" w:rsidR="00047BCB" w:rsidRDefault="00097CC9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6CE3A864" w14:textId="77777777" w:rsidR="00047BCB" w:rsidRDefault="00097CC9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74BFE2F6" w14:textId="77777777" w:rsidR="00047BCB" w:rsidRDefault="00097CC9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0072E118" w14:textId="77777777" w:rsidR="00047BCB" w:rsidRDefault="00097CC9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52321495" w14:textId="77777777" w:rsidR="00047BCB" w:rsidRDefault="00097CC9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7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 w16cid:durableId="1826050213">
    <w:abstractNumId w:val="5"/>
  </w:num>
  <w:num w:numId="2" w16cid:durableId="695690191">
    <w:abstractNumId w:val="7"/>
  </w:num>
  <w:num w:numId="3" w16cid:durableId="53092468">
    <w:abstractNumId w:val="6"/>
  </w:num>
  <w:num w:numId="4" w16cid:durableId="2012027078">
    <w:abstractNumId w:val="3"/>
  </w:num>
  <w:num w:numId="5" w16cid:durableId="60490353">
    <w:abstractNumId w:val="1"/>
  </w:num>
  <w:num w:numId="6" w16cid:durableId="1182206259">
    <w:abstractNumId w:val="0"/>
  </w:num>
  <w:num w:numId="7" w16cid:durableId="677271229">
    <w:abstractNumId w:val="2"/>
  </w:num>
  <w:num w:numId="8" w16cid:durableId="2064135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CC9"/>
    <w:rsid w:val="00047BCB"/>
    <w:rsid w:val="00097CC9"/>
    <w:rsid w:val="002222EF"/>
    <w:rsid w:val="006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617E1"/>
  <w15:chartTrackingRefBased/>
  <w15:docId w15:val="{75D63ED7-72C9-4311-84CC-36E069EE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Glaunsinger, Christoph</cp:lastModifiedBy>
  <cp:revision>2</cp:revision>
  <cp:lastPrinted>2004-04-21T11:24:00Z</cp:lastPrinted>
  <dcterms:created xsi:type="dcterms:W3CDTF">2022-06-09T11:45:00Z</dcterms:created>
  <dcterms:modified xsi:type="dcterms:W3CDTF">2022-06-09T11:45:00Z</dcterms:modified>
</cp:coreProperties>
</file>